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1CA05" w14:textId="77777777" w:rsidR="001D320E" w:rsidRPr="00D85B2F" w:rsidRDefault="001D320E" w:rsidP="001D320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</w:t>
      </w:r>
      <w:r w:rsidRPr="008A22D0">
        <w:rPr>
          <w:rFonts w:ascii="Times New Roman" w:hAnsi="Times New Roman" w:cs="Times New Roman"/>
          <w:b/>
          <w:bCs/>
          <w:i/>
          <w:iCs/>
        </w:rPr>
        <w:t xml:space="preserve">-   PROJEKT - </w:t>
      </w:r>
    </w:p>
    <w:p w14:paraId="096FF225" w14:textId="77777777" w:rsidR="001D320E" w:rsidRPr="00D85B2F" w:rsidRDefault="001D320E" w:rsidP="001D320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Pr="00D85B2F">
        <w:rPr>
          <w:rFonts w:ascii="Times New Roman" w:hAnsi="Times New Roman" w:cs="Times New Roman"/>
          <w:b/>
          <w:bCs/>
        </w:rPr>
        <w:t>Uchwała Nr…………………/2022</w:t>
      </w:r>
      <w:r w:rsidRPr="00D85B2F">
        <w:rPr>
          <w:rFonts w:ascii="Times New Roman" w:hAnsi="Times New Roman" w:cs="Times New Roman"/>
          <w:b/>
          <w:bCs/>
        </w:rPr>
        <w:br/>
        <w:t xml:space="preserve"> Rady Gminy Lidzbark Warmiński</w:t>
      </w:r>
      <w:r w:rsidRPr="00D85B2F">
        <w:rPr>
          <w:rFonts w:ascii="Times New Roman" w:hAnsi="Times New Roman" w:cs="Times New Roman"/>
          <w:b/>
          <w:bCs/>
        </w:rPr>
        <w:br/>
        <w:t>z dnia …………………2022 r.</w:t>
      </w:r>
      <w:r w:rsidRPr="00D85B2F">
        <w:rPr>
          <w:rFonts w:ascii="Times New Roman" w:hAnsi="Times New Roman" w:cs="Times New Roman"/>
          <w:b/>
          <w:bCs/>
        </w:rPr>
        <w:br/>
      </w:r>
    </w:p>
    <w:p w14:paraId="26A91E21" w14:textId="77777777" w:rsidR="001D320E" w:rsidRPr="008A22D0" w:rsidRDefault="001D320E" w:rsidP="001D320E">
      <w:pPr>
        <w:jc w:val="center"/>
        <w:rPr>
          <w:rFonts w:ascii="Times New Roman" w:hAnsi="Times New Roman" w:cs="Times New Roman"/>
          <w:b/>
          <w:bCs/>
        </w:rPr>
      </w:pPr>
      <w:r w:rsidRPr="008A22D0">
        <w:rPr>
          <w:rFonts w:ascii="Times New Roman" w:hAnsi="Times New Roman" w:cs="Times New Roman"/>
          <w:b/>
          <w:bCs/>
        </w:rPr>
        <w:t xml:space="preserve">w sprawie przyjęcia </w:t>
      </w:r>
      <w:r>
        <w:rPr>
          <w:rFonts w:ascii="Times New Roman" w:hAnsi="Times New Roman" w:cs="Times New Roman"/>
          <w:b/>
          <w:bCs/>
        </w:rPr>
        <w:t>r</w:t>
      </w:r>
      <w:r w:rsidRPr="008A22D0">
        <w:rPr>
          <w:rFonts w:ascii="Times New Roman" w:hAnsi="Times New Roman" w:cs="Times New Roman"/>
          <w:b/>
          <w:bCs/>
        </w:rPr>
        <w:t xml:space="preserve">egulaminu dofinasowania </w:t>
      </w:r>
      <w:bookmarkStart w:id="0" w:name="_Hlk94856365"/>
      <w:r>
        <w:rPr>
          <w:rFonts w:ascii="Times New Roman" w:hAnsi="Times New Roman" w:cs="Times New Roman"/>
          <w:b/>
          <w:bCs/>
        </w:rPr>
        <w:t>w formie dotacji przedsięwzięcia pn. „U</w:t>
      </w:r>
      <w:r w:rsidRPr="008A22D0">
        <w:rPr>
          <w:rFonts w:ascii="Times New Roman" w:hAnsi="Times New Roman" w:cs="Times New Roman"/>
          <w:b/>
          <w:bCs/>
        </w:rPr>
        <w:t>suwani</w:t>
      </w:r>
      <w:r>
        <w:rPr>
          <w:rFonts w:ascii="Times New Roman" w:hAnsi="Times New Roman" w:cs="Times New Roman"/>
          <w:b/>
          <w:bCs/>
        </w:rPr>
        <w:t>e</w:t>
      </w:r>
      <w:r w:rsidRPr="008A22D0">
        <w:rPr>
          <w:rFonts w:ascii="Times New Roman" w:hAnsi="Times New Roman" w:cs="Times New Roman"/>
          <w:b/>
          <w:bCs/>
        </w:rPr>
        <w:t xml:space="preserve"> folii rolniczych, </w:t>
      </w:r>
      <w:bookmarkStart w:id="1" w:name="_Hlk94854821"/>
      <w:r w:rsidRPr="008A22D0">
        <w:rPr>
          <w:rFonts w:ascii="Times New Roman" w:hAnsi="Times New Roman" w:cs="Times New Roman"/>
          <w:b/>
          <w:bCs/>
        </w:rPr>
        <w:t xml:space="preserve">siatki i sznurka do owijania balotów, opakowań po nawozach i typu Big </w:t>
      </w:r>
      <w:proofErr w:type="spellStart"/>
      <w:r w:rsidRPr="008A22D0">
        <w:rPr>
          <w:rFonts w:ascii="Times New Roman" w:hAnsi="Times New Roman" w:cs="Times New Roman"/>
          <w:b/>
          <w:bCs/>
        </w:rPr>
        <w:t>Bag</w:t>
      </w:r>
      <w:bookmarkEnd w:id="1"/>
      <w:proofErr w:type="spellEnd"/>
      <w:r w:rsidRPr="008A22D0">
        <w:rPr>
          <w:rFonts w:ascii="Times New Roman" w:hAnsi="Times New Roman" w:cs="Times New Roman"/>
          <w:b/>
          <w:bCs/>
        </w:rPr>
        <w:t xml:space="preserve">”, przy udziale Narodowego Funduszu Ochrony Środowiska i Gospodarki Wodnej </w:t>
      </w:r>
      <w:r>
        <w:rPr>
          <w:rFonts w:ascii="Times New Roman" w:hAnsi="Times New Roman" w:cs="Times New Roman"/>
          <w:b/>
          <w:bCs/>
        </w:rPr>
        <w:t>na terenie Gminy Lidzbark Warmiński w 2022 r.</w:t>
      </w:r>
    </w:p>
    <w:bookmarkEnd w:id="0"/>
    <w:p w14:paraId="40F5A3AB" w14:textId="77777777" w:rsidR="001D320E" w:rsidRDefault="001D320E" w:rsidP="001D320E">
      <w:pPr>
        <w:jc w:val="center"/>
        <w:rPr>
          <w:rFonts w:ascii="Times New Roman" w:hAnsi="Times New Roman" w:cs="Times New Roman"/>
        </w:rPr>
      </w:pPr>
    </w:p>
    <w:p w14:paraId="2A949C22" w14:textId="77777777" w:rsidR="001D320E" w:rsidRDefault="001D320E" w:rsidP="001D320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18 ust. 2 pkt 15 ustawy z dnia 8 marca 1990 r. o samorządzie gminnym              (Dz. U. z 2021 r. poz. 1372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w związku z art. 18 ust. 1, art. 400a ust. 1 pkt 8 i 9, art. 403 ust. 4, ust. 5 i ust. 6 ustawy z dnia </w:t>
      </w:r>
      <w:bookmarkStart w:id="2" w:name="_Hlk97120942"/>
      <w:r>
        <w:rPr>
          <w:rFonts w:ascii="Times New Roman" w:hAnsi="Times New Roman" w:cs="Times New Roman"/>
        </w:rPr>
        <w:t xml:space="preserve">27 kwietnia 2001 r. Prawo ochrony środowiska (Dz. U. z 2021 r. poz. 1973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</w:t>
      </w:r>
      <w:bookmarkEnd w:id="2"/>
      <w:r>
        <w:rPr>
          <w:rFonts w:ascii="Times New Roman" w:hAnsi="Times New Roman" w:cs="Times New Roman"/>
        </w:rPr>
        <w:t>Rada Gminy Lidzbark Warmiński uchwala, co następuje:</w:t>
      </w:r>
    </w:p>
    <w:p w14:paraId="223682FE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204C1E6C" w14:textId="77777777" w:rsidR="001D320E" w:rsidRPr="000A6C37" w:rsidRDefault="001D320E" w:rsidP="001D320E">
      <w:pPr>
        <w:jc w:val="center"/>
        <w:rPr>
          <w:rFonts w:ascii="Times New Roman" w:hAnsi="Times New Roman" w:cs="Times New Roman"/>
          <w:b/>
          <w:bCs/>
        </w:rPr>
      </w:pPr>
      <w:bookmarkStart w:id="3" w:name="_Hlk94854951"/>
      <w:r w:rsidRPr="000A6C37">
        <w:rPr>
          <w:rFonts w:ascii="Times New Roman" w:hAnsi="Times New Roman" w:cs="Times New Roman"/>
          <w:b/>
          <w:bCs/>
        </w:rPr>
        <w:t>§ 1</w:t>
      </w:r>
      <w:bookmarkEnd w:id="3"/>
    </w:p>
    <w:p w14:paraId="2337C80A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Uchwala się regulamin dofinansowania w formie dotacji </w:t>
      </w:r>
      <w:bookmarkStart w:id="4" w:name="_Hlk97540796"/>
      <w:r>
        <w:rPr>
          <w:rFonts w:ascii="Times New Roman" w:hAnsi="Times New Roman" w:cs="Times New Roman"/>
        </w:rPr>
        <w:t xml:space="preserve">przedsięwzięcia pn. „Usuwanie folii </w:t>
      </w:r>
      <w:bookmarkStart w:id="5" w:name="_Hlk94855028"/>
      <w:r>
        <w:rPr>
          <w:rFonts w:ascii="Times New Roman" w:hAnsi="Times New Roman" w:cs="Times New Roman"/>
        </w:rPr>
        <w:t xml:space="preserve">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bookmarkEnd w:id="5"/>
      <w:proofErr w:type="spellEnd"/>
      <w:r>
        <w:rPr>
          <w:rFonts w:ascii="Times New Roman" w:hAnsi="Times New Roman" w:cs="Times New Roman"/>
        </w:rPr>
        <w:t xml:space="preserve">” </w:t>
      </w:r>
      <w:bookmarkEnd w:id="4"/>
      <w:r>
        <w:rPr>
          <w:rFonts w:ascii="Times New Roman" w:hAnsi="Times New Roman" w:cs="Times New Roman"/>
        </w:rPr>
        <w:t>przy udziale Narodowego Funduszu Ochrony Środowiska i Gospodarki Wodnej na terenie Gminy Lidzbark Warmiński w 2022 r., który stanowi załącznik Nr 1 do niniejszej uchwały.</w:t>
      </w:r>
    </w:p>
    <w:p w14:paraId="2E01E0F4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191FC8C2" w14:textId="77777777" w:rsidR="001D320E" w:rsidRPr="000A6C37" w:rsidRDefault="001D320E" w:rsidP="001D320E">
      <w:pPr>
        <w:jc w:val="center"/>
        <w:rPr>
          <w:rFonts w:ascii="Times New Roman" w:hAnsi="Times New Roman" w:cs="Times New Roman"/>
          <w:b/>
          <w:bCs/>
        </w:rPr>
      </w:pPr>
      <w:bookmarkStart w:id="6" w:name="_Hlk94855559"/>
      <w:r w:rsidRPr="000A6C37">
        <w:rPr>
          <w:rFonts w:ascii="Times New Roman" w:hAnsi="Times New Roman" w:cs="Times New Roman"/>
          <w:b/>
          <w:bCs/>
        </w:rPr>
        <w:t>§ 2</w:t>
      </w:r>
    </w:p>
    <w:bookmarkEnd w:id="6"/>
    <w:p w14:paraId="73658554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  <w:r w:rsidRPr="00CE524A">
        <w:rPr>
          <w:rFonts w:ascii="Times New Roman" w:hAnsi="Times New Roman" w:cs="Times New Roman"/>
        </w:rPr>
        <w:t xml:space="preserve">Wykonanie uchwały  </w:t>
      </w:r>
      <w:r>
        <w:rPr>
          <w:rFonts w:ascii="Times New Roman" w:hAnsi="Times New Roman" w:cs="Times New Roman"/>
        </w:rPr>
        <w:t>powierza się Wójtowi Gminy Lidzbark Warmiński.</w:t>
      </w:r>
    </w:p>
    <w:p w14:paraId="18B8D2F7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0582137E" w14:textId="77777777" w:rsidR="001D320E" w:rsidRPr="00923034" w:rsidRDefault="001D320E" w:rsidP="001D320E">
      <w:pPr>
        <w:jc w:val="center"/>
        <w:rPr>
          <w:rFonts w:ascii="Times New Roman" w:hAnsi="Times New Roman" w:cs="Times New Roman"/>
          <w:b/>
          <w:bCs/>
        </w:rPr>
      </w:pPr>
      <w:r w:rsidRPr="000A6C37">
        <w:rPr>
          <w:rFonts w:ascii="Times New Roman" w:hAnsi="Times New Roman" w:cs="Times New Roman"/>
          <w:b/>
          <w:bCs/>
        </w:rPr>
        <w:t>§</w:t>
      </w:r>
      <w:r>
        <w:rPr>
          <w:rFonts w:ascii="Times New Roman" w:hAnsi="Times New Roman" w:cs="Times New Roman"/>
          <w:b/>
          <w:bCs/>
        </w:rPr>
        <w:t xml:space="preserve"> 3</w:t>
      </w:r>
    </w:p>
    <w:p w14:paraId="6A32805E" w14:textId="77777777" w:rsidR="001D320E" w:rsidRPr="008A22D0" w:rsidRDefault="001D320E" w:rsidP="001D320E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Uchwała wchodzi w życie po upływie 14 dni od ogłoszenia w Dzienniku Urzędowym Województwa Warmińsko-Mazurskiego.</w:t>
      </w:r>
    </w:p>
    <w:p w14:paraId="2E738DCF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22141B1D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7860E400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3817C43E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02D05C43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0E7032BC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01571937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056EFEF8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0E38151D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188EAE2C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34BC7DC5" w14:textId="77777777" w:rsidR="001D320E" w:rsidRPr="00E652A5" w:rsidRDefault="001D320E" w:rsidP="001D320E">
      <w:pPr>
        <w:jc w:val="center"/>
        <w:rPr>
          <w:rFonts w:ascii="Times New Roman" w:hAnsi="Times New Roman" w:cs="Times New Roman"/>
          <w:b/>
          <w:bCs/>
        </w:rPr>
      </w:pPr>
      <w:r w:rsidRPr="00923034">
        <w:rPr>
          <w:rFonts w:ascii="Times New Roman" w:hAnsi="Times New Roman" w:cs="Times New Roman"/>
          <w:b/>
          <w:bCs/>
        </w:rPr>
        <w:lastRenderedPageBreak/>
        <w:t>Uzasadnienie</w:t>
      </w:r>
    </w:p>
    <w:p w14:paraId="3E31CBE9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ze złożonym w 2021 r. wnioskiem przez Gminę Lidzbark Warmiński do Narodowego Funduszu Ochrony Środowiska i Gospodarki Wodnej w Warszawie w/s przyznania dotacji na realizację programu priorytetowego „Usuwanie folii rolniczej,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 xml:space="preserve">”, w dniu 20.01.2022 r. została podpisana </w:t>
      </w:r>
      <w:bookmarkStart w:id="7" w:name="_Hlk97120765"/>
      <w:r>
        <w:rPr>
          <w:rFonts w:ascii="Times New Roman" w:hAnsi="Times New Roman" w:cs="Times New Roman"/>
        </w:rPr>
        <w:t>umowa Nr 136/2022/14/OZ-UP-go/D z NFOŚiGW w Warszawie.</w:t>
      </w:r>
    </w:p>
    <w:bookmarkEnd w:id="7"/>
    <w:p w14:paraId="1768716E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ma na celu m.in. rozwój systemów zagospodarowania odpadów z tworzyw sztucznych                 z rolnictwa. Przewiduje on jednorazowe sfinansowanie odbioru odpadów, które zostały nagromadzone w gospodarstwach rolnych ze względu na problemy organizacyjne i ekonomiczne związane z ich zagospodarowaniem.</w:t>
      </w:r>
    </w:p>
    <w:p w14:paraId="1CD43CE4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kwalifikujące się do inwestycji to m.in. te z zakresu transportu oraz odzysku lub unieszkodliwienia odpadów, w tym folii rolniczych, siatki i sznurka do owijania balotów, opakowań po nawozach oraz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>. Intensywność dofinansowania to dotacja do 100% kosztów kwalifikowanych, jednak nie więcej niż 500 zł za 1Mg usuwanych odpadów z podziałem na frakcje       tj.</w:t>
      </w:r>
      <w:r>
        <w:t xml:space="preserve"> </w:t>
      </w:r>
      <w:r w:rsidRPr="0067154E">
        <w:rPr>
          <w:rFonts w:ascii="Times New Roman" w:hAnsi="Times New Roman" w:cs="Times New Roman"/>
        </w:rPr>
        <w:t>folia rolnicza czarna, czarno-biała lub zielona,</w:t>
      </w:r>
      <w:r>
        <w:rPr>
          <w:rFonts w:ascii="Times New Roman" w:hAnsi="Times New Roman" w:cs="Times New Roman"/>
        </w:rPr>
        <w:t xml:space="preserve"> </w:t>
      </w:r>
      <w:r w:rsidRPr="0067154E">
        <w:rPr>
          <w:rFonts w:ascii="Times New Roman" w:hAnsi="Times New Roman" w:cs="Times New Roman"/>
        </w:rPr>
        <w:t>siatki do owijania balotów,</w:t>
      </w:r>
      <w:r>
        <w:rPr>
          <w:rFonts w:ascii="Times New Roman" w:hAnsi="Times New Roman" w:cs="Times New Roman"/>
        </w:rPr>
        <w:t xml:space="preserve"> </w:t>
      </w:r>
      <w:r w:rsidRPr="0067154E">
        <w:rPr>
          <w:rFonts w:ascii="Times New Roman" w:hAnsi="Times New Roman" w:cs="Times New Roman"/>
        </w:rPr>
        <w:t>sznurek do owijania balotów,</w:t>
      </w:r>
      <w:r>
        <w:rPr>
          <w:rFonts w:ascii="Times New Roman" w:hAnsi="Times New Roman" w:cs="Times New Roman"/>
        </w:rPr>
        <w:t xml:space="preserve"> </w:t>
      </w:r>
      <w:r w:rsidRPr="0067154E">
        <w:rPr>
          <w:rFonts w:ascii="Times New Roman" w:hAnsi="Times New Roman" w:cs="Times New Roman"/>
        </w:rPr>
        <w:t>folia rolnicza biała, niebieska, zielona po sianokiszonce (z balotów),</w:t>
      </w:r>
      <w:r>
        <w:rPr>
          <w:rFonts w:ascii="Times New Roman" w:hAnsi="Times New Roman" w:cs="Times New Roman"/>
        </w:rPr>
        <w:t xml:space="preserve"> </w:t>
      </w:r>
      <w:r w:rsidRPr="0067154E">
        <w:rPr>
          <w:rFonts w:ascii="Times New Roman" w:hAnsi="Times New Roman" w:cs="Times New Roman"/>
        </w:rPr>
        <w:t>opakowania po nawozach,</w:t>
      </w:r>
      <w:r>
        <w:rPr>
          <w:rFonts w:ascii="Times New Roman" w:hAnsi="Times New Roman" w:cs="Times New Roman"/>
        </w:rPr>
        <w:t xml:space="preserve"> </w:t>
      </w:r>
      <w:r w:rsidRPr="0067154E">
        <w:rPr>
          <w:rFonts w:ascii="Times New Roman" w:hAnsi="Times New Roman" w:cs="Times New Roman"/>
        </w:rPr>
        <w:t xml:space="preserve">opakowania typu Big </w:t>
      </w:r>
      <w:proofErr w:type="spellStart"/>
      <w:r w:rsidRPr="0067154E">
        <w:rPr>
          <w:rFonts w:ascii="Times New Roman" w:hAnsi="Times New Roman" w:cs="Times New Roman"/>
        </w:rPr>
        <w:t>Bag</w:t>
      </w:r>
      <w:proofErr w:type="spellEnd"/>
      <w:r w:rsidRPr="006715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1530A596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Wsparcie udzielane w ramach dofinansowania w formie dotacji przedsięwzięcia pn. „Usuwanie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 xml:space="preserve">” kwalifikowane będzie jako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i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rolnictwie.</w:t>
      </w:r>
    </w:p>
    <w:p w14:paraId="064D2C29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Ustanowienie Regulaminu jest niezbędnym dokumentem regulującym wykonanie i finansowanie zadania objętego w/w dotacją, w celu ujednolicenia zasad i trybu postępowania przy wykonaniu zadania i rozliczeniu środków finansowych. </w:t>
      </w:r>
    </w:p>
    <w:p w14:paraId="59A3CB01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Wobec powyższego podjęcie uchwały przez Radę Gminy Lidzbark Warmiński jest niezbędne do prawidłowej realizacji przedmiotowego zadania.</w:t>
      </w:r>
    </w:p>
    <w:p w14:paraId="7BAFC259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20BFBA22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7654701B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205DC022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47A0A9CC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799EE1F4" w14:textId="77777777" w:rsidR="001D320E" w:rsidRDefault="001D320E" w:rsidP="001D320E">
      <w:pPr>
        <w:jc w:val="both"/>
        <w:rPr>
          <w:rFonts w:ascii="Times New Roman" w:hAnsi="Times New Roman" w:cs="Times New Roman"/>
        </w:rPr>
      </w:pPr>
    </w:p>
    <w:p w14:paraId="73CE9C6C" w14:textId="77777777" w:rsidR="00A2347F" w:rsidRDefault="00A2347F"/>
    <w:sectPr w:rsidR="00A23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5E"/>
    <w:rsid w:val="001D320E"/>
    <w:rsid w:val="0053205E"/>
    <w:rsid w:val="00A2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DD5B0-43F3-4C93-AA71-8A705AD0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2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</dc:creator>
  <cp:keywords/>
  <dc:description/>
  <cp:lastModifiedBy>GOSC</cp:lastModifiedBy>
  <cp:revision>2</cp:revision>
  <dcterms:created xsi:type="dcterms:W3CDTF">2022-03-09T08:53:00Z</dcterms:created>
  <dcterms:modified xsi:type="dcterms:W3CDTF">2022-03-09T08:53:00Z</dcterms:modified>
</cp:coreProperties>
</file>